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2413E" w14:textId="77777777" w:rsidR="0090487A" w:rsidRPr="00276DE6" w:rsidRDefault="00536510" w:rsidP="00276DE6">
      <w:pPr>
        <w:pStyle w:val="Heading1"/>
      </w:pPr>
      <w:r w:rsidRPr="00276DE6">
        <w:t>Welcome to RCH</w:t>
      </w:r>
      <w:r w:rsidR="004D4F8C" w:rsidRPr="00276DE6">
        <w:t>!</w:t>
      </w:r>
    </w:p>
    <w:p w14:paraId="64467BFF" w14:textId="37F99948" w:rsidR="00564379" w:rsidRPr="00276DE6" w:rsidRDefault="004D4F8C" w:rsidP="00276DE6">
      <w:pPr>
        <w:pStyle w:val="Heading2"/>
      </w:pPr>
      <w:r w:rsidRPr="00276DE6">
        <w:t>A</w:t>
      </w:r>
      <w:r w:rsidR="00536510" w:rsidRPr="00276DE6">
        <w:t xml:space="preserve"> brief guide </w:t>
      </w:r>
      <w:r w:rsidR="006076C8" w:rsidRPr="00276DE6">
        <w:t>for new</w:t>
      </w:r>
      <w:r w:rsidR="00536510" w:rsidRPr="00276DE6">
        <w:t xml:space="preserve"> </w:t>
      </w:r>
      <w:r w:rsidR="006076C8" w:rsidRPr="00276DE6">
        <w:t>s</w:t>
      </w:r>
      <w:r w:rsidR="00536510" w:rsidRPr="00276DE6">
        <w:t xml:space="preserve">enior </w:t>
      </w:r>
      <w:r w:rsidR="006076C8" w:rsidRPr="00276DE6">
        <w:t>m</w:t>
      </w:r>
      <w:r w:rsidR="00536510" w:rsidRPr="00276DE6">
        <w:t xml:space="preserve">edical </w:t>
      </w:r>
      <w:r w:rsidR="006076C8" w:rsidRPr="00276DE6">
        <w:t>s</w:t>
      </w:r>
      <w:r w:rsidR="00536510" w:rsidRPr="00276DE6">
        <w:t>taff</w:t>
      </w:r>
    </w:p>
    <w:p w14:paraId="1FA39E45" w14:textId="77657032" w:rsidR="00564379" w:rsidRPr="004D4F8C" w:rsidRDefault="006076C8" w:rsidP="00276DE6">
      <w:r>
        <w:t>Welcome – we hope this information will help as</w:t>
      </w:r>
      <w:r w:rsidR="00564379" w:rsidRPr="004D4F8C">
        <w:t xml:space="preserve"> you start your journey at RCH</w:t>
      </w:r>
      <w:r w:rsidR="004D4F8C" w:rsidRPr="004D4F8C">
        <w:t>. P</w:t>
      </w:r>
      <w:r w:rsidR="00564379" w:rsidRPr="004D4F8C">
        <w:t xml:space="preserve">lease feel free </w:t>
      </w:r>
      <w:r w:rsidR="00276DE6">
        <w:t xml:space="preserve">to </w:t>
      </w:r>
      <w:r w:rsidR="00564379" w:rsidRPr="004D4F8C">
        <w:t xml:space="preserve">contact </w:t>
      </w:r>
      <w:r>
        <w:t>Georgie Paxton</w:t>
      </w:r>
      <w:r w:rsidR="00564379" w:rsidRPr="004D4F8C">
        <w:t xml:space="preserve"> (</w:t>
      </w:r>
      <w:hyperlink r:id="rId7" w:history="1">
        <w:r w:rsidR="00276DE6" w:rsidRPr="00BF1960">
          <w:rPr>
            <w:rStyle w:val="Hyperlink"/>
            <w:szCs w:val="22"/>
          </w:rPr>
          <w:t>georgia.paxton@rch.org.au,</w:t>
        </w:r>
      </w:hyperlink>
      <w:r w:rsidR="00564379" w:rsidRPr="004D4F8C">
        <w:t xml:space="preserve"> </w:t>
      </w:r>
      <w:r w:rsidR="00276DE6">
        <w:t xml:space="preserve">General Medicine, </w:t>
      </w:r>
      <w:r w:rsidR="006D0AD1">
        <w:t>Medical Staff Association (</w:t>
      </w:r>
      <w:r w:rsidR="00564379" w:rsidRPr="004D4F8C">
        <w:t>MSA</w:t>
      </w:r>
      <w:r w:rsidR="006D0AD1">
        <w:t>)</w:t>
      </w:r>
      <w:r w:rsidR="00564379" w:rsidRPr="004D4F8C">
        <w:t xml:space="preserve"> Chair</w:t>
      </w:r>
      <w:r>
        <w:t>)</w:t>
      </w:r>
      <w:r w:rsidR="00564379" w:rsidRPr="004D4F8C">
        <w:t xml:space="preserve">, </w:t>
      </w:r>
      <w:r>
        <w:t xml:space="preserve">Pete </w:t>
      </w:r>
      <w:proofErr w:type="spellStart"/>
      <w:r>
        <w:t>Simm</w:t>
      </w:r>
      <w:proofErr w:type="spellEnd"/>
      <w:r>
        <w:t xml:space="preserve"> (</w:t>
      </w:r>
      <w:hyperlink r:id="rId8" w:history="1">
        <w:r w:rsidRPr="00BF1960">
          <w:rPr>
            <w:rStyle w:val="Hyperlink"/>
            <w:szCs w:val="22"/>
          </w:rPr>
          <w:t>peter.simm@rch.org.au</w:t>
        </w:r>
      </w:hyperlink>
      <w:r>
        <w:t xml:space="preserve">, </w:t>
      </w:r>
      <w:r w:rsidR="00276DE6">
        <w:t xml:space="preserve">Endocrinology, </w:t>
      </w:r>
      <w:r>
        <w:t>MSA Deputy Chair), Deb Feldman (</w:t>
      </w:r>
      <w:hyperlink r:id="rId9" w:history="1">
        <w:r w:rsidRPr="00BF1960">
          <w:rPr>
            <w:rStyle w:val="Hyperlink"/>
            <w:szCs w:val="22"/>
          </w:rPr>
          <w:t>msa.secretary@rch.org.au</w:t>
        </w:r>
      </w:hyperlink>
      <w:r>
        <w:t>,</w:t>
      </w:r>
      <w:r w:rsidR="00564379" w:rsidRPr="004D4F8C">
        <w:t xml:space="preserve"> </w:t>
      </w:r>
      <w:r w:rsidR="00276DE6">
        <w:t xml:space="preserve">Adolescent Medicine, </w:t>
      </w:r>
      <w:r w:rsidR="00564379" w:rsidRPr="004D4F8C">
        <w:t>MSA Secretary/Treasurer</w:t>
      </w:r>
      <w:r>
        <w:t>)</w:t>
      </w:r>
      <w:r w:rsidR="00276DE6">
        <w:t xml:space="preserve"> or any of the MSA Executive members</w:t>
      </w:r>
      <w:r>
        <w:t>.</w:t>
      </w:r>
    </w:p>
    <w:p w14:paraId="68381B31" w14:textId="78D2F32A" w:rsidR="00536510" w:rsidRDefault="00564379" w:rsidP="00276DE6">
      <w:r w:rsidRPr="004D4F8C">
        <w:t>Here some practical tips to getting started at RCH</w:t>
      </w:r>
      <w:r w:rsidR="009476CE">
        <w:t xml:space="preserve">. </w:t>
      </w:r>
      <w:bookmarkStart w:id="0" w:name="_GoBack"/>
      <w:bookmarkEnd w:id="0"/>
    </w:p>
    <w:p w14:paraId="41CC5FB2" w14:textId="2DFB0DE0" w:rsidR="00276DE6" w:rsidRPr="00276DE6" w:rsidRDefault="00276DE6" w:rsidP="00276DE6">
      <w:pPr>
        <w:pStyle w:val="Heading3"/>
      </w:pPr>
      <w:r w:rsidRPr="00276DE6">
        <w:t>M</w:t>
      </w:r>
      <w:r>
        <w:t>edical staff associatio</w:t>
      </w:r>
      <w:r w:rsidR="006D0AD1">
        <w:t>n</w:t>
      </w:r>
    </w:p>
    <w:p w14:paraId="4B782727" w14:textId="552192D9" w:rsidR="008D095F" w:rsidRPr="008D095F" w:rsidRDefault="00536510" w:rsidP="00276DE6">
      <w:r w:rsidRPr="008D095F">
        <w:rPr>
          <w:b/>
        </w:rPr>
        <w:t>Join the MSA</w:t>
      </w:r>
      <w:r w:rsidR="008D095F">
        <w:t xml:space="preserve"> -</w:t>
      </w:r>
      <w:r w:rsidRPr="004D4F8C">
        <w:t xml:space="preserve"> go to </w:t>
      </w:r>
      <w:hyperlink r:id="rId10" w:history="1">
        <w:r w:rsidR="004D4F8C" w:rsidRPr="004D4F8C">
          <w:rPr>
            <w:rStyle w:val="Hyperlink"/>
          </w:rPr>
          <w:t>www.rch.org.au/msa/</w:t>
        </w:r>
      </w:hyperlink>
      <w:r w:rsidR="004D4F8C" w:rsidRPr="004D4F8C">
        <w:t xml:space="preserve"> </w:t>
      </w:r>
      <w:r w:rsidRPr="004D4F8C">
        <w:t>and download the form</w:t>
      </w:r>
      <w:r w:rsidR="004D4F8C" w:rsidRPr="004D4F8C">
        <w:t>;</w:t>
      </w:r>
      <w:r w:rsidRPr="004D4F8C">
        <w:t xml:space="preserve"> for $10</w:t>
      </w:r>
      <w:r w:rsidR="006D0AD1">
        <w:t xml:space="preserve"> per </w:t>
      </w:r>
      <w:r w:rsidRPr="004D4F8C">
        <w:t xml:space="preserve">fortnight you can be an active part of the </w:t>
      </w:r>
      <w:r w:rsidR="006D0AD1">
        <w:t>MSA</w:t>
      </w:r>
      <w:r w:rsidRPr="004D4F8C">
        <w:t xml:space="preserve">. The MSA </w:t>
      </w:r>
      <w:r w:rsidR="008D095F">
        <w:t xml:space="preserve">represents </w:t>
      </w:r>
      <w:r w:rsidR="006D0AD1">
        <w:t xml:space="preserve">and supports </w:t>
      </w:r>
      <w:r w:rsidR="008D095F">
        <w:t xml:space="preserve">the </w:t>
      </w:r>
      <w:r w:rsidR="006D0AD1">
        <w:t>senior medical staff (</w:t>
      </w:r>
      <w:r w:rsidR="008D095F">
        <w:t>SMS</w:t>
      </w:r>
      <w:r w:rsidR="006D0AD1">
        <w:t>)</w:t>
      </w:r>
      <w:r w:rsidR="008D095F">
        <w:t xml:space="preserve"> at RCH – we </w:t>
      </w:r>
      <w:r w:rsidR="00564379" w:rsidRPr="004D4F8C">
        <w:t xml:space="preserve">aim to provide </w:t>
      </w:r>
      <w:r w:rsidR="008D095F">
        <w:t xml:space="preserve">practical </w:t>
      </w:r>
      <w:r w:rsidR="00564379" w:rsidRPr="004D4F8C">
        <w:t>support</w:t>
      </w:r>
      <w:r w:rsidR="008D095F">
        <w:t xml:space="preserve"> </w:t>
      </w:r>
      <w:r w:rsidR="00564379" w:rsidRPr="004D4F8C">
        <w:t>as well as</w:t>
      </w:r>
      <w:r w:rsidR="008D095F">
        <w:t xml:space="preserve"> </w:t>
      </w:r>
      <w:r w:rsidR="00564379" w:rsidRPr="004D4F8C">
        <w:t>industrial representati</w:t>
      </w:r>
      <w:r w:rsidR="008D095F">
        <w:t>on</w:t>
      </w:r>
      <w:r w:rsidR="00564379" w:rsidRPr="004D4F8C">
        <w:t>.</w:t>
      </w:r>
      <w:r w:rsidR="008D095F">
        <w:t xml:space="preserve"> </w:t>
      </w:r>
    </w:p>
    <w:p w14:paraId="5B82E2C6" w14:textId="77777777" w:rsidR="008D095F" w:rsidRDefault="008D095F" w:rsidP="00276DE6">
      <w:r w:rsidRPr="008D095F">
        <w:rPr>
          <w:b/>
        </w:rPr>
        <w:t>Contribute to MSA meetings</w:t>
      </w:r>
      <w:r>
        <w:t xml:space="preserve"> - </w:t>
      </w:r>
      <w:r w:rsidR="00564379" w:rsidRPr="004D4F8C">
        <w:t xml:space="preserve">MSA general meetings are held every second month from </w:t>
      </w:r>
      <w:r>
        <w:t>February</w:t>
      </w:r>
      <w:r w:rsidR="00564379" w:rsidRPr="004D4F8C">
        <w:t xml:space="preserve"> to November, the last meeting of the year</w:t>
      </w:r>
      <w:r>
        <w:t xml:space="preserve"> is the annual general meeting</w:t>
      </w:r>
      <w:r w:rsidR="00564379" w:rsidRPr="004D4F8C">
        <w:t xml:space="preserve">. We welcome </w:t>
      </w:r>
      <w:r w:rsidR="00575972" w:rsidRPr="004D4F8C">
        <w:t xml:space="preserve">and encourage </w:t>
      </w:r>
      <w:r w:rsidR="00564379" w:rsidRPr="004D4F8C">
        <w:t>all SMS to attend</w:t>
      </w:r>
      <w:r w:rsidR="00575972" w:rsidRPr="004D4F8C">
        <w:t xml:space="preserve"> when possible</w:t>
      </w:r>
      <w:r w:rsidR="00564379" w:rsidRPr="004D4F8C">
        <w:t>.</w:t>
      </w:r>
    </w:p>
    <w:p w14:paraId="666A6706" w14:textId="4C5BD043" w:rsidR="006B2393" w:rsidRDefault="008D095F" w:rsidP="00276DE6">
      <w:r w:rsidRPr="008D095F">
        <w:rPr>
          <w:b/>
        </w:rPr>
        <w:t>Come to the MSA dinners</w:t>
      </w:r>
      <w:r>
        <w:t xml:space="preserve"> - </w:t>
      </w:r>
      <w:r w:rsidR="00536510" w:rsidRPr="004D4F8C">
        <w:t>The social highlights are two MSA-subsidi</w:t>
      </w:r>
      <w:r>
        <w:t>s</w:t>
      </w:r>
      <w:r w:rsidR="00536510" w:rsidRPr="004D4F8C">
        <w:t xml:space="preserve">ed dinners, a smaller, relaxed </w:t>
      </w:r>
      <w:r w:rsidR="004D4F8C" w:rsidRPr="004D4F8C">
        <w:t>mid</w:t>
      </w:r>
      <w:r>
        <w:t>-</w:t>
      </w:r>
      <w:r w:rsidR="004D4F8C" w:rsidRPr="004D4F8C">
        <w:t>year</w:t>
      </w:r>
      <w:r w:rsidR="00536510" w:rsidRPr="004D4F8C">
        <w:t xml:space="preserve"> dinner and a more formal end of year dinner where we acknowledge departing members of the SMS and award the peer-nominated Elizabeth Turner Medal to an outstanding </w:t>
      </w:r>
      <w:r w:rsidR="006D0AD1">
        <w:t xml:space="preserve">RCH </w:t>
      </w:r>
      <w:r w:rsidR="00536510" w:rsidRPr="004D4F8C">
        <w:t>clinician.</w:t>
      </w:r>
    </w:p>
    <w:p w14:paraId="2D9E6522" w14:textId="206D95CF" w:rsidR="00276DE6" w:rsidRPr="004D4F8C" w:rsidRDefault="00276DE6" w:rsidP="00276DE6">
      <w:pPr>
        <w:pStyle w:val="Heading3"/>
      </w:pPr>
      <w:r>
        <w:t>Email lists</w:t>
      </w:r>
    </w:p>
    <w:p w14:paraId="4CB752BE" w14:textId="2EF056CB" w:rsidR="006118B9" w:rsidRPr="009476CE" w:rsidRDefault="004D4F8C" w:rsidP="009476CE">
      <w:pPr>
        <w:spacing w:before="0" w:after="0"/>
        <w:jc w:val="left"/>
        <w:rPr>
          <w:rFonts w:ascii="Times New Roman" w:hAnsi="Times New Roman"/>
          <w:sz w:val="24"/>
        </w:rPr>
      </w:pPr>
      <w:r w:rsidRPr="008D095F">
        <w:rPr>
          <w:b/>
        </w:rPr>
        <w:t xml:space="preserve">Sign up to </w:t>
      </w:r>
      <w:r w:rsidR="006118B9">
        <w:rPr>
          <w:b/>
        </w:rPr>
        <w:t xml:space="preserve">relevant RCH email lists, including </w:t>
      </w:r>
      <w:r w:rsidRPr="008D095F">
        <w:rPr>
          <w:b/>
        </w:rPr>
        <w:t>the SMS email list</w:t>
      </w:r>
      <w:r w:rsidR="006118B9">
        <w:t xml:space="preserve"> </w:t>
      </w:r>
      <w:r w:rsidR="006D0AD1">
        <w:t>–</w:t>
      </w:r>
      <w:r w:rsidR="006118B9">
        <w:t xml:space="preserve"> </w:t>
      </w:r>
      <w:r w:rsidR="006D0AD1">
        <w:t xml:space="preserve">see </w:t>
      </w:r>
      <w:hyperlink r:id="rId11" w:history="1">
        <w:r w:rsidR="009476CE" w:rsidRPr="009476CE">
          <w:rPr>
            <w:rStyle w:val="Hyperlink"/>
          </w:rPr>
          <w:t>Mike South’s list site</w:t>
        </w:r>
      </w:hyperlink>
      <w:r w:rsidR="009476CE">
        <w:t xml:space="preserve"> for details. </w:t>
      </w:r>
      <w:r w:rsidR="006D0AD1">
        <w:t>The</w:t>
      </w:r>
      <w:r w:rsidR="00536510" w:rsidRPr="004D4F8C">
        <w:t xml:space="preserve"> SMS group emails</w:t>
      </w:r>
      <w:r w:rsidR="006D0AD1">
        <w:t xml:space="preserve"> </w:t>
      </w:r>
      <w:r w:rsidR="00536510" w:rsidRPr="004D4F8C">
        <w:t xml:space="preserve">will update you about MSA activities, meetings, social events and issues </w:t>
      </w:r>
      <w:r w:rsidR="006D0AD1">
        <w:t>affecting SMS</w:t>
      </w:r>
      <w:r w:rsidR="00536510" w:rsidRPr="004D4F8C">
        <w:t xml:space="preserve">. </w:t>
      </w:r>
    </w:p>
    <w:p w14:paraId="4F5B321F" w14:textId="77777777" w:rsidR="00A52CFF" w:rsidRDefault="00A52CFF" w:rsidP="00A52CFF">
      <w:pPr>
        <w:pStyle w:val="Heading3"/>
      </w:pPr>
      <w:r w:rsidRPr="004D4F8C">
        <w:t>Melbourne Children’s</w:t>
      </w:r>
      <w:r>
        <w:t xml:space="preserve"> </w:t>
      </w:r>
    </w:p>
    <w:p w14:paraId="789EADE5" w14:textId="33E1C781" w:rsidR="00A52CFF" w:rsidRDefault="009476CE" w:rsidP="00A52CFF">
      <w:pPr>
        <w:pStyle w:val="ListParagraph"/>
        <w:spacing w:after="0" w:line="240" w:lineRule="auto"/>
        <w:ind w:left="0"/>
      </w:pPr>
      <w:hyperlink r:id="rId12" w:history="1">
        <w:r w:rsidRPr="009476CE">
          <w:rPr>
            <w:rStyle w:val="Hyperlink"/>
          </w:rPr>
          <w:t>Melbourne Children’s</w:t>
        </w:r>
      </w:hyperlink>
      <w:r w:rsidR="00A52CFF">
        <w:t xml:space="preserve"> brings together</w:t>
      </w:r>
      <w:r w:rsidR="00A52CFF" w:rsidRPr="004D4F8C">
        <w:t xml:space="preserve"> RCH,</w:t>
      </w:r>
      <w:r w:rsidR="00A52CFF">
        <w:t xml:space="preserve"> the Murdoch Children’</w:t>
      </w:r>
      <w:r w:rsidR="00A52CFF" w:rsidRPr="004D4F8C">
        <w:t>s Research Institute</w:t>
      </w:r>
      <w:r w:rsidR="00A52CFF">
        <w:t>,</w:t>
      </w:r>
      <w:r w:rsidR="00A52CFF" w:rsidRPr="004D4F8C">
        <w:t xml:space="preserve"> the University of Melbourne Dep</w:t>
      </w:r>
      <w:r w:rsidR="00A52CFF">
        <w:t>artmen</w:t>
      </w:r>
      <w:r w:rsidR="00A52CFF" w:rsidRPr="004D4F8C">
        <w:t>t of Paediatric</w:t>
      </w:r>
      <w:r w:rsidR="00A52CFF">
        <w:t xml:space="preserve">s, and the RCH Foundation. </w:t>
      </w:r>
      <w:r w:rsidR="00A52CFF" w:rsidRPr="004D4F8C">
        <w:t>If you are interested in research</w:t>
      </w:r>
      <w:r w:rsidR="00A52CFF">
        <w:t>,</w:t>
      </w:r>
      <w:r w:rsidR="00A52CFF" w:rsidRPr="004D4F8C">
        <w:t xml:space="preserve"> teaching </w:t>
      </w:r>
      <w:r w:rsidR="00A52CFF">
        <w:t>or an academic appointment, please consider engaging with the Campus partners, and</w:t>
      </w:r>
      <w:r w:rsidR="00A52CFF" w:rsidRPr="004D4F8C">
        <w:t xml:space="preserve"> </w:t>
      </w:r>
      <w:r w:rsidR="00A52CFF">
        <w:t xml:space="preserve">speak with </w:t>
      </w:r>
      <w:r w:rsidR="00A52CFF" w:rsidRPr="004D4F8C">
        <w:t xml:space="preserve">your Head of Department </w:t>
      </w:r>
      <w:r w:rsidR="00A52CFF">
        <w:t xml:space="preserve">about </w:t>
      </w:r>
      <w:r w:rsidR="00A52CFF" w:rsidRPr="004D4F8C">
        <w:t xml:space="preserve">appropriate </w:t>
      </w:r>
      <w:r w:rsidR="00A52CFF">
        <w:t>contacts</w:t>
      </w:r>
      <w:r w:rsidR="00A52CFF" w:rsidRPr="004D4F8C">
        <w:t xml:space="preserve"> within these institutions.</w:t>
      </w:r>
    </w:p>
    <w:p w14:paraId="7A8213D6" w14:textId="30E4C081" w:rsidR="00A52CFF" w:rsidRDefault="00A52CFF" w:rsidP="00A52CFF">
      <w:pPr>
        <w:pStyle w:val="Heading3"/>
      </w:pPr>
      <w:r w:rsidRPr="004D4F8C">
        <w:t xml:space="preserve">RCH </w:t>
      </w:r>
      <w:r w:rsidR="009476CE">
        <w:t>C</w:t>
      </w:r>
      <w:r w:rsidRPr="004D4F8C">
        <w:t>ompact</w:t>
      </w:r>
    </w:p>
    <w:p w14:paraId="6B3FFD70" w14:textId="2759353E" w:rsidR="00A52CFF" w:rsidRPr="004D4F8C" w:rsidRDefault="00A52CFF" w:rsidP="00A52CFF">
      <w:pPr>
        <w:pStyle w:val="ListParagraph"/>
        <w:spacing w:after="0" w:line="240" w:lineRule="auto"/>
        <w:ind w:left="0"/>
      </w:pPr>
      <w:r>
        <w:t>T</w:t>
      </w:r>
      <w:r w:rsidRPr="004D4F8C">
        <w:t xml:space="preserve">he </w:t>
      </w:r>
      <w:r>
        <w:t xml:space="preserve">RCH </w:t>
      </w:r>
      <w:r w:rsidRPr="004D4F8C">
        <w:t xml:space="preserve">Executive and </w:t>
      </w:r>
      <w:r>
        <w:t>s</w:t>
      </w:r>
      <w:r w:rsidRPr="004D4F8C">
        <w:t xml:space="preserve">enior </w:t>
      </w:r>
      <w:r>
        <w:t>m</w:t>
      </w:r>
      <w:r w:rsidRPr="004D4F8C">
        <w:t xml:space="preserve">edical </w:t>
      </w:r>
      <w:r>
        <w:t>s</w:t>
      </w:r>
      <w:r w:rsidRPr="004D4F8C">
        <w:t xml:space="preserve">taff signed a </w:t>
      </w:r>
      <w:r>
        <w:t xml:space="preserve">clinician </w:t>
      </w:r>
      <w:r w:rsidRPr="004D4F8C">
        <w:t>compact in early 2016</w:t>
      </w:r>
      <w:r>
        <w:t>,</w:t>
      </w:r>
      <w:r w:rsidRPr="004D4F8C">
        <w:t xml:space="preserve"> committing to creating an open culture of trust and mutual goodwill. The </w:t>
      </w:r>
      <w:r w:rsidR="009476CE">
        <w:t>C</w:t>
      </w:r>
      <w:r w:rsidRPr="004D4F8C">
        <w:t xml:space="preserve">ompact is now hospital wide. For further information, please see </w:t>
      </w:r>
      <w:r w:rsidR="009476CE">
        <w:t xml:space="preserve">the </w:t>
      </w:r>
      <w:hyperlink r:id="rId13" w:history="1">
        <w:r w:rsidR="009476CE" w:rsidRPr="009476CE">
          <w:rPr>
            <w:rStyle w:val="Hyperlink"/>
          </w:rPr>
          <w:t>Compact website</w:t>
        </w:r>
      </w:hyperlink>
      <w:r w:rsidR="009476CE">
        <w:t>.</w:t>
      </w:r>
    </w:p>
    <w:p w14:paraId="10EAA5E8" w14:textId="77777777" w:rsidR="00A52CFF" w:rsidRDefault="00A52CFF" w:rsidP="00A52CFF">
      <w:pPr>
        <w:pStyle w:val="Heading3"/>
      </w:pPr>
      <w:r>
        <w:lastRenderedPageBreak/>
        <w:t>Education</w:t>
      </w:r>
    </w:p>
    <w:p w14:paraId="63D07667" w14:textId="040B6C6C" w:rsidR="00A52CFF" w:rsidRDefault="00A52CFF" w:rsidP="00A52CFF">
      <w:pPr>
        <w:pStyle w:val="ListParagraph"/>
        <w:spacing w:after="0" w:line="240" w:lineRule="auto"/>
        <w:ind w:left="0"/>
      </w:pPr>
      <w:r>
        <w:t>The campus</w:t>
      </w:r>
      <w:r w:rsidRPr="004D4F8C">
        <w:t xml:space="preserve"> has an extensive </w:t>
      </w:r>
      <w:r>
        <w:t xml:space="preserve">medical education </w:t>
      </w:r>
      <w:r w:rsidRPr="004D4F8C">
        <w:t xml:space="preserve">program, </w:t>
      </w:r>
      <w:r>
        <w:t xml:space="preserve">and an extensive program of weekly meetings - </w:t>
      </w:r>
      <w:r w:rsidRPr="004D4F8C">
        <w:t xml:space="preserve">from </w:t>
      </w:r>
      <w:r>
        <w:t>D</w:t>
      </w:r>
      <w:r w:rsidRPr="004D4F8C">
        <w:t xml:space="preserve">epartmental to Campus combined </w:t>
      </w:r>
      <w:r>
        <w:t>level</w:t>
      </w:r>
      <w:r w:rsidRPr="004D4F8C">
        <w:t xml:space="preserve">. Upcoming meetings are advertised on the intranet, </w:t>
      </w:r>
      <w:r>
        <w:t xml:space="preserve">and the </w:t>
      </w:r>
      <w:hyperlink r:id="rId14" w:history="1">
        <w:r w:rsidRPr="00A52CFF">
          <w:rPr>
            <w:rStyle w:val="Hyperlink"/>
          </w:rPr>
          <w:t>Medical Education Department</w:t>
        </w:r>
      </w:hyperlink>
      <w:r>
        <w:t xml:space="preserve"> provides a calendar. </w:t>
      </w:r>
      <w:r w:rsidRPr="004D4F8C">
        <w:t>Grand Rounds</w:t>
      </w:r>
      <w:r>
        <w:t xml:space="preserve"> are held </w:t>
      </w:r>
      <w:r w:rsidRPr="004D4F8C">
        <w:t>at 12:30pm on Wednesdays</w:t>
      </w:r>
      <w:r>
        <w:t xml:space="preserve"> in the Ella Latham theatre (entry from level 1 HELP precinct). </w:t>
      </w:r>
    </w:p>
    <w:p w14:paraId="5D3EBD5E" w14:textId="2F8A32ED" w:rsidR="006D0AD1" w:rsidRPr="004D4F8C" w:rsidRDefault="006D0AD1" w:rsidP="006D0AD1">
      <w:pPr>
        <w:pStyle w:val="Heading3"/>
      </w:pPr>
      <w:r>
        <w:t>Continuing Medical Education</w:t>
      </w:r>
    </w:p>
    <w:p w14:paraId="2FEE27A7" w14:textId="07916A2A" w:rsidR="00536510" w:rsidRPr="004D4F8C" w:rsidRDefault="00536510" w:rsidP="006D0AD1">
      <w:pPr>
        <w:pStyle w:val="ListParagraph"/>
        <w:spacing w:after="0" w:line="240" w:lineRule="auto"/>
        <w:ind w:left="0"/>
      </w:pPr>
      <w:r w:rsidRPr="004D4F8C">
        <w:t>SMS are ent</w:t>
      </w:r>
      <w:r w:rsidR="00575972" w:rsidRPr="004D4F8C">
        <w:t>itled to claim up to $2</w:t>
      </w:r>
      <w:r w:rsidR="006D0AD1">
        <w:t>6</w:t>
      </w:r>
      <w:r w:rsidR="00575972" w:rsidRPr="004D4F8C">
        <w:t>,</w:t>
      </w:r>
      <w:r w:rsidR="006D0AD1">
        <w:t>604</w:t>
      </w:r>
      <w:r w:rsidRPr="004D4F8C">
        <w:t xml:space="preserve"> pro rata for expenses relating to </w:t>
      </w:r>
      <w:r w:rsidR="009524F9">
        <w:t>continuing medical</w:t>
      </w:r>
      <w:r w:rsidRPr="004D4F8C">
        <w:t xml:space="preserve"> education</w:t>
      </w:r>
      <w:r w:rsidR="009524F9">
        <w:t xml:space="preserve"> (CME)</w:t>
      </w:r>
      <w:r w:rsidR="00A52CFF">
        <w:t xml:space="preserve"> and they are entitled to 2 weeks CME leave annually (in addition to other leave)</w:t>
      </w:r>
      <w:r w:rsidRPr="004D4F8C">
        <w:t xml:space="preserve">. </w:t>
      </w:r>
      <w:r w:rsidR="009524F9">
        <w:t>CME is claimed through the RCH</w:t>
      </w:r>
      <w:r w:rsidRPr="004D4F8C">
        <w:t xml:space="preserve"> </w:t>
      </w:r>
      <w:r w:rsidR="009524F9">
        <w:t>‘</w:t>
      </w:r>
      <w:hyperlink r:id="rId15" w:history="1">
        <w:r w:rsidRPr="009524F9">
          <w:rPr>
            <w:rStyle w:val="Hyperlink"/>
          </w:rPr>
          <w:t>MyDNA</w:t>
        </w:r>
      </w:hyperlink>
      <w:r w:rsidR="009524F9">
        <w:t>’</w:t>
      </w:r>
      <w:r w:rsidRPr="004D4F8C">
        <w:t xml:space="preserve"> portal. </w:t>
      </w:r>
      <w:r w:rsidR="009524F9">
        <w:t>A</w:t>
      </w:r>
      <w:r w:rsidR="009524F9" w:rsidRPr="004D4F8C">
        <w:t xml:space="preserve">pproval for portable electronic devices </w:t>
      </w:r>
      <w:r w:rsidR="009524F9">
        <w:t xml:space="preserve">(e.g. </w:t>
      </w:r>
      <w:r w:rsidR="009524F9" w:rsidRPr="004D4F8C">
        <w:t>laptops</w:t>
      </w:r>
      <w:r w:rsidR="009524F9">
        <w:t>)</w:t>
      </w:r>
      <w:r w:rsidR="009524F9" w:rsidRPr="004D4F8C">
        <w:t xml:space="preserve"> needs to be obtained prospectively</w:t>
      </w:r>
      <w:r w:rsidR="009524F9">
        <w:t xml:space="preserve"> (form 27a on the </w:t>
      </w:r>
      <w:hyperlink r:id="rId16" w:history="1">
        <w:r w:rsidR="009524F9" w:rsidRPr="009524F9">
          <w:rPr>
            <w:rStyle w:val="Hyperlink"/>
          </w:rPr>
          <w:t>Human Resources website</w:t>
        </w:r>
      </w:hyperlink>
      <w:r w:rsidR="009524F9">
        <w:t>) Per</w:t>
      </w:r>
      <w:r w:rsidRPr="004D4F8C">
        <w:t xml:space="preserve"> diem reimbursement for conferences </w:t>
      </w:r>
      <w:r w:rsidR="009524F9">
        <w:t>can now</w:t>
      </w:r>
      <w:r w:rsidRPr="004D4F8C">
        <w:t xml:space="preserve"> be claimed </w:t>
      </w:r>
      <w:r w:rsidR="009524F9">
        <w:t xml:space="preserve">either </w:t>
      </w:r>
      <w:r w:rsidRPr="004D4F8C">
        <w:t>prospectively</w:t>
      </w:r>
      <w:r w:rsidR="009524F9">
        <w:t xml:space="preserve"> or retrospectively</w:t>
      </w:r>
      <w:r w:rsidRPr="004D4F8C">
        <w:t xml:space="preserve">, </w:t>
      </w:r>
      <w:r w:rsidR="009524F9">
        <w:t xml:space="preserve">all </w:t>
      </w:r>
      <w:r w:rsidR="00A52CFF">
        <w:t xml:space="preserve">CME </w:t>
      </w:r>
      <w:r w:rsidR="009524F9">
        <w:t>claims</w:t>
      </w:r>
      <w:r w:rsidRPr="004D4F8C">
        <w:t xml:space="preserve"> </w:t>
      </w:r>
      <w:r w:rsidR="009524F9">
        <w:t xml:space="preserve">use </w:t>
      </w:r>
      <w:r w:rsidRPr="004D4F8C">
        <w:t>a reimbursement system.</w:t>
      </w:r>
      <w:r w:rsidR="00575972" w:rsidRPr="004D4F8C">
        <w:t xml:space="preserve"> Rita Jia is currently our HR partner for CME (</w:t>
      </w:r>
      <w:hyperlink r:id="rId17" w:history="1">
        <w:r w:rsidR="009524F9" w:rsidRPr="00BF1960">
          <w:rPr>
            <w:rStyle w:val="Hyperlink"/>
          </w:rPr>
          <w:t>rita.jia@rch.org.au</w:t>
        </w:r>
      </w:hyperlink>
      <w:r w:rsidR="00575972" w:rsidRPr="004D4F8C">
        <w:t>)</w:t>
      </w:r>
      <w:r w:rsidR="009524F9">
        <w:t xml:space="preserve">, and </w:t>
      </w:r>
      <w:hyperlink r:id="rId18" w:history="1">
        <w:r w:rsidR="009524F9" w:rsidRPr="009524F9">
          <w:rPr>
            <w:rStyle w:val="Hyperlink"/>
          </w:rPr>
          <w:t>tip sheets for CME claims are available on the HR website</w:t>
        </w:r>
      </w:hyperlink>
      <w:r w:rsidR="009524F9">
        <w:t xml:space="preserve">. </w:t>
      </w:r>
    </w:p>
    <w:p w14:paraId="0A1C9EFC" w14:textId="5D8A2F45" w:rsidR="009524F9" w:rsidRDefault="009524F9" w:rsidP="009524F9">
      <w:pPr>
        <w:pStyle w:val="Heading3"/>
      </w:pPr>
      <w:r>
        <w:t>Outpatient billings</w:t>
      </w:r>
    </w:p>
    <w:p w14:paraId="4D74911D" w14:textId="2B46A981" w:rsidR="006B2393" w:rsidRDefault="00536510" w:rsidP="00C40B8A">
      <w:pPr>
        <w:pStyle w:val="ListParagraph"/>
        <w:spacing w:after="0" w:line="240" w:lineRule="auto"/>
        <w:ind w:left="0"/>
      </w:pPr>
      <w:r w:rsidRPr="004D4F8C">
        <w:t>Many clinics at RCH derive revenue from</w:t>
      </w:r>
      <w:r w:rsidR="009524F9">
        <w:t xml:space="preserve"> Medicare</w:t>
      </w:r>
      <w:r w:rsidRPr="004D4F8C">
        <w:t xml:space="preserve"> billing</w:t>
      </w:r>
      <w:r w:rsidR="00C40B8A">
        <w:t>s</w:t>
      </w:r>
      <w:r w:rsidRPr="004D4F8C">
        <w:t xml:space="preserve">, </w:t>
      </w:r>
      <w:r w:rsidR="009524F9">
        <w:t>which is then</w:t>
      </w:r>
      <w:r w:rsidRPr="004D4F8C">
        <w:t xml:space="preserve"> retained by the hospital. </w:t>
      </w:r>
      <w:r w:rsidR="009524F9">
        <w:t xml:space="preserve">Please check the arrangements within your Department. </w:t>
      </w:r>
      <w:r w:rsidRPr="004D4F8C">
        <w:t xml:space="preserve">If </w:t>
      </w:r>
      <w:r w:rsidR="009524F9">
        <w:t>these arrangements are in place</w:t>
      </w:r>
      <w:r w:rsidR="00C40B8A">
        <w:t xml:space="preserve"> (i.e. patients are Medicare billed under your provider number)</w:t>
      </w:r>
      <w:r w:rsidR="009524F9">
        <w:t>,</w:t>
      </w:r>
      <w:r w:rsidRPr="004D4F8C">
        <w:t xml:space="preserve"> you will be asked to sign a </w:t>
      </w:r>
      <w:r w:rsidR="009524F9">
        <w:t>‘</w:t>
      </w:r>
      <w:r w:rsidRPr="004D4F8C">
        <w:t>private practice agreement</w:t>
      </w:r>
      <w:r w:rsidR="009524F9">
        <w:t>’</w:t>
      </w:r>
      <w:r w:rsidRPr="004D4F8C">
        <w:t xml:space="preserve"> when you commence</w:t>
      </w:r>
      <w:r w:rsidR="00C40B8A">
        <w:t xml:space="preserve"> at RCH</w:t>
      </w:r>
      <w:r w:rsidR="009524F9">
        <w:t xml:space="preserve">, and you should receive quarterly billing statements from the hospital finance department </w:t>
      </w:r>
      <w:r w:rsidR="00C40B8A">
        <w:t xml:space="preserve">providing detail of </w:t>
      </w:r>
      <w:r w:rsidR="009524F9">
        <w:t xml:space="preserve">billing. </w:t>
      </w:r>
      <w:r w:rsidR="00C40B8A">
        <w:t xml:space="preserve">These billings should be </w:t>
      </w:r>
      <w:r w:rsidRPr="004D4F8C">
        <w:t>declare</w:t>
      </w:r>
      <w:r w:rsidR="00C40B8A">
        <w:t>d</w:t>
      </w:r>
      <w:r w:rsidRPr="004D4F8C">
        <w:t xml:space="preserve"> </w:t>
      </w:r>
      <w:r w:rsidR="00C40B8A">
        <w:t>as</w:t>
      </w:r>
      <w:r w:rsidRPr="004D4F8C">
        <w:t xml:space="preserve"> income on your tax return </w:t>
      </w:r>
      <w:r w:rsidR="00C40B8A">
        <w:t>and reconciled as a</w:t>
      </w:r>
      <w:r w:rsidRPr="004D4F8C">
        <w:t xml:space="preserve"> work-related </w:t>
      </w:r>
      <w:r w:rsidR="00C40B8A">
        <w:t>donation</w:t>
      </w:r>
      <w:r w:rsidRPr="004D4F8C">
        <w:t xml:space="preserve"> –</w:t>
      </w:r>
      <w:r w:rsidR="00C40B8A">
        <w:t xml:space="preserve"> </w:t>
      </w:r>
      <w:r w:rsidRPr="004D4F8C">
        <w:t xml:space="preserve">please check </w:t>
      </w:r>
      <w:r w:rsidR="00C40B8A">
        <w:t xml:space="preserve">details with your Department, and </w:t>
      </w:r>
      <w:r w:rsidRPr="004D4F8C">
        <w:t>with your own financial adviser prior to submitting your tax return</w:t>
      </w:r>
      <w:r w:rsidR="00C40B8A">
        <w:t xml:space="preserve">. </w:t>
      </w:r>
    </w:p>
    <w:p w14:paraId="2BB5236E" w14:textId="4E336E9C" w:rsidR="00C40B8A" w:rsidRPr="004D4F8C" w:rsidRDefault="00C40B8A" w:rsidP="00C40B8A">
      <w:pPr>
        <w:pStyle w:val="Heading3"/>
      </w:pPr>
      <w:r>
        <w:t>Gifts, benefits, hospitality, conflict of interest</w:t>
      </w:r>
    </w:p>
    <w:p w14:paraId="28048012" w14:textId="75D246EF" w:rsidR="006B2393" w:rsidRPr="004D4F8C" w:rsidRDefault="00C40B8A" w:rsidP="00FF5607">
      <w:pPr>
        <w:pStyle w:val="ListParagraph"/>
        <w:spacing w:after="0" w:line="240" w:lineRule="auto"/>
        <w:ind w:left="0"/>
      </w:pPr>
      <w:r>
        <w:t xml:space="preserve">Gifts, benefits, and hospitality for RCH staff fall under the provisions of the </w:t>
      </w:r>
      <w:hyperlink r:id="rId19" w:history="1">
        <w:r w:rsidRPr="00C40B8A">
          <w:rPr>
            <w:rStyle w:val="Hyperlink"/>
          </w:rPr>
          <w:t>Victorian Public Sector Commission Guidelines</w:t>
        </w:r>
      </w:hyperlink>
      <w:r>
        <w:t xml:space="preserve">. </w:t>
      </w:r>
      <w:r w:rsidR="004D4F8C">
        <w:t xml:space="preserve"> </w:t>
      </w:r>
      <w:r w:rsidR="006B2393" w:rsidRPr="004D4F8C">
        <w:t xml:space="preserve">RCH has </w:t>
      </w:r>
      <w:r w:rsidR="00515BA7">
        <w:t xml:space="preserve">a policy, and </w:t>
      </w:r>
      <w:r w:rsidR="006B2393" w:rsidRPr="004D4F8C">
        <w:t xml:space="preserve">a gifts registry for any gifts/payments </w:t>
      </w:r>
      <w:r w:rsidR="00515BA7">
        <w:t>that are</w:t>
      </w:r>
      <w:r w:rsidR="006B2393" w:rsidRPr="004D4F8C">
        <w:t xml:space="preserve"> $50</w:t>
      </w:r>
      <w:r w:rsidR="00515BA7">
        <w:t xml:space="preserve"> or greater</w:t>
      </w:r>
      <w:r w:rsidR="006B2393" w:rsidRPr="004D4F8C">
        <w:t xml:space="preserve">. </w:t>
      </w:r>
      <w:r w:rsidR="00515BA7">
        <w:t xml:space="preserve">The MSA is advocating for improvements to </w:t>
      </w:r>
      <w:r w:rsidR="006B2393" w:rsidRPr="004D4F8C">
        <w:t>process</w:t>
      </w:r>
      <w:r w:rsidR="00515BA7">
        <w:t xml:space="preserve">, </w:t>
      </w:r>
      <w:r w:rsidR="006B2393" w:rsidRPr="004D4F8C">
        <w:t xml:space="preserve">but for now if you wish to accept funding from industry to speak at a conference, join an advisory board </w:t>
      </w:r>
      <w:r w:rsidR="004D4F8C">
        <w:t>and</w:t>
      </w:r>
      <w:r w:rsidR="006B2393" w:rsidRPr="004D4F8C">
        <w:t xml:space="preserve"> so on, please </w:t>
      </w:r>
      <w:r w:rsidR="00515BA7">
        <w:t xml:space="preserve">check the </w:t>
      </w:r>
      <w:hyperlink r:id="rId20" w:history="1">
        <w:r w:rsidR="00515BA7" w:rsidRPr="00515BA7">
          <w:rPr>
            <w:rStyle w:val="Hyperlink"/>
          </w:rPr>
          <w:t>relevant RCH policy</w:t>
        </w:r>
      </w:hyperlink>
      <w:r w:rsidR="00515BA7">
        <w:t xml:space="preserve"> and declare as appropriate</w:t>
      </w:r>
      <w:r w:rsidR="00FF5607">
        <w:t xml:space="preserve"> – email </w:t>
      </w:r>
      <w:hyperlink r:id="rId21" w:history="1">
        <w:r w:rsidR="00FF5607" w:rsidRPr="00BF1960">
          <w:rPr>
            <w:rStyle w:val="Hyperlink"/>
          </w:rPr>
          <w:t>gift.register@rch.org.au</w:t>
        </w:r>
      </w:hyperlink>
      <w:r w:rsidR="00FF5607">
        <w:t>.</w:t>
      </w:r>
      <w:r w:rsidR="00515BA7">
        <w:t xml:space="preserve"> Please note </w:t>
      </w:r>
      <w:r w:rsidR="00FF5607">
        <w:t xml:space="preserve">all offers with a value of $50 or greater should be declared, even if you do not accept them. </w:t>
      </w:r>
    </w:p>
    <w:p w14:paraId="35CCF984" w14:textId="5C8B986A" w:rsidR="006B2393" w:rsidRPr="004D4F8C" w:rsidRDefault="00A52CFF" w:rsidP="00A52CFF">
      <w:pPr>
        <w:pStyle w:val="Heading3"/>
      </w:pPr>
      <w:r>
        <w:t>Other</w:t>
      </w:r>
    </w:p>
    <w:p w14:paraId="138D13B9" w14:textId="28622BD4" w:rsidR="006B2393" w:rsidRDefault="00564379" w:rsidP="00A52CFF">
      <w:pPr>
        <w:pStyle w:val="ListParagraph"/>
        <w:spacing w:after="0" w:line="240" w:lineRule="auto"/>
        <w:ind w:left="0"/>
      </w:pPr>
      <w:r w:rsidRPr="00A52CFF">
        <w:rPr>
          <w:b/>
        </w:rPr>
        <w:t xml:space="preserve">Mentoring program for </w:t>
      </w:r>
      <w:r w:rsidR="00230B26" w:rsidRPr="00A52CFF">
        <w:rPr>
          <w:b/>
        </w:rPr>
        <w:t>junior</w:t>
      </w:r>
      <w:r w:rsidRPr="00A52CFF">
        <w:rPr>
          <w:b/>
        </w:rPr>
        <w:t xml:space="preserve"> consultants</w:t>
      </w:r>
      <w:r w:rsidR="00A52CFF">
        <w:t xml:space="preserve"> -</w:t>
      </w:r>
      <w:r w:rsidRPr="004D4F8C">
        <w:t xml:space="preserve"> this is a new initiative developed by Medical Education, </w:t>
      </w:r>
      <w:r w:rsidR="00A52CFF">
        <w:t xml:space="preserve">with </w:t>
      </w:r>
      <w:r w:rsidRPr="004D4F8C">
        <w:t xml:space="preserve">a seminar series </w:t>
      </w:r>
      <w:r w:rsidR="00A52CFF">
        <w:t>and</w:t>
      </w:r>
      <w:r w:rsidRPr="004D4F8C">
        <w:t xml:space="preserve"> sessions every 2 months</w:t>
      </w:r>
      <w:r w:rsidR="004D4F8C">
        <w:t>. F</w:t>
      </w:r>
      <w:r w:rsidRPr="004D4F8C">
        <w:t xml:space="preserve">or more information please contact Clare </w:t>
      </w:r>
      <w:proofErr w:type="spellStart"/>
      <w:r w:rsidRPr="004D4F8C">
        <w:t>Po</w:t>
      </w:r>
      <w:r w:rsidR="004D4F8C">
        <w:t>lley</w:t>
      </w:r>
      <w:proofErr w:type="spellEnd"/>
      <w:r w:rsidR="004D4F8C">
        <w:t xml:space="preserve"> at </w:t>
      </w:r>
      <w:hyperlink r:id="rId22" w:history="1">
        <w:r w:rsidR="00A52CFF" w:rsidRPr="00BF1960">
          <w:rPr>
            <w:rStyle w:val="Hyperlink"/>
          </w:rPr>
          <w:t>clare.polley@rch.org.au</w:t>
        </w:r>
      </w:hyperlink>
    </w:p>
    <w:p w14:paraId="3DCBF113" w14:textId="77777777" w:rsidR="00A52CFF" w:rsidRPr="004D4F8C" w:rsidRDefault="00A52CFF" w:rsidP="00A52CFF">
      <w:pPr>
        <w:pStyle w:val="ListParagraph"/>
        <w:spacing w:after="0" w:line="240" w:lineRule="auto"/>
        <w:ind w:left="0"/>
      </w:pPr>
    </w:p>
    <w:p w14:paraId="1C436BBD" w14:textId="6C6F492A" w:rsidR="00536510" w:rsidRPr="00FF5607" w:rsidRDefault="00564379" w:rsidP="00A52CFF">
      <w:pPr>
        <w:pStyle w:val="ListParagraph"/>
        <w:spacing w:after="0" w:line="240" w:lineRule="auto"/>
        <w:ind w:left="0"/>
      </w:pPr>
      <w:r w:rsidRPr="00A52CFF">
        <w:rPr>
          <w:b/>
        </w:rPr>
        <w:t>Cycling</w:t>
      </w:r>
      <w:r w:rsidR="00A52CFF">
        <w:t xml:space="preserve"> -</w:t>
      </w:r>
      <w:r w:rsidR="00230B26">
        <w:t xml:space="preserve"> </w:t>
      </w:r>
      <w:r w:rsidR="00A52CFF">
        <w:t>T</w:t>
      </w:r>
      <w:r w:rsidRPr="004D4F8C">
        <w:t xml:space="preserve">here is a </w:t>
      </w:r>
      <w:r w:rsidR="00A52CFF">
        <w:t xml:space="preserve">locked </w:t>
      </w:r>
      <w:r w:rsidRPr="004D4F8C">
        <w:t>bike shed on lower ground</w:t>
      </w:r>
      <w:r w:rsidR="00575972" w:rsidRPr="004D4F8C">
        <w:t xml:space="preserve"> floor</w:t>
      </w:r>
      <w:r w:rsidR="00A52CFF">
        <w:t xml:space="preserve"> (swipe card entry), the entry is </w:t>
      </w:r>
      <w:r w:rsidRPr="004D4F8C">
        <w:t xml:space="preserve">at the West side of the building </w:t>
      </w:r>
      <w:r w:rsidR="00A52CFF">
        <w:t>on</w:t>
      </w:r>
      <w:r w:rsidRPr="004D4F8C">
        <w:t xml:space="preserve"> Flemington Rd (just inside the Western driveway). Change</w:t>
      </w:r>
      <w:r w:rsidR="00A52CFF">
        <w:t xml:space="preserve"> </w:t>
      </w:r>
      <w:r w:rsidRPr="004D4F8C">
        <w:t xml:space="preserve">rooms </w:t>
      </w:r>
      <w:r w:rsidR="00A52CFF">
        <w:t xml:space="preserve">(with showers) </w:t>
      </w:r>
      <w:r w:rsidRPr="004D4F8C">
        <w:t xml:space="preserve">are </w:t>
      </w:r>
      <w:r w:rsidR="00A52CFF">
        <w:t>located</w:t>
      </w:r>
      <w:r w:rsidRPr="004D4F8C">
        <w:t xml:space="preserve"> just inside the </w:t>
      </w:r>
      <w:r w:rsidR="00A52CFF">
        <w:t>passage from the bike shed to the hospital</w:t>
      </w:r>
      <w:r w:rsidRPr="004D4F8C">
        <w:t xml:space="preserve"> entrance</w:t>
      </w:r>
      <w:r w:rsidR="00A52CFF">
        <w:t xml:space="preserve">. Lockers are, in theory, available, although the waiting list is long. Rumour has it the male change room has more lockers available than the female changeroom. </w:t>
      </w:r>
    </w:p>
    <w:p w14:paraId="5FB39461" w14:textId="56271958" w:rsidR="006B2393" w:rsidRPr="004D4F8C" w:rsidRDefault="00536510" w:rsidP="004D4F8C">
      <w:pPr>
        <w:rPr>
          <w:szCs w:val="22"/>
        </w:rPr>
      </w:pPr>
      <w:r w:rsidRPr="004D4F8C">
        <w:rPr>
          <w:szCs w:val="22"/>
        </w:rPr>
        <w:t xml:space="preserve">If you have any issues relating to your experience as a member of the RCH SMS team, please contact either </w:t>
      </w:r>
      <w:r w:rsidR="00FF5607">
        <w:rPr>
          <w:szCs w:val="22"/>
        </w:rPr>
        <w:t>Georgie Paxton (</w:t>
      </w:r>
      <w:hyperlink r:id="rId23" w:history="1">
        <w:r w:rsidR="00FF5607" w:rsidRPr="00BF1960">
          <w:rPr>
            <w:rStyle w:val="Hyperlink"/>
            <w:szCs w:val="22"/>
          </w:rPr>
          <w:t>georgia.paxton@rch.org.au</w:t>
        </w:r>
      </w:hyperlink>
      <w:r w:rsidR="00FF5607">
        <w:rPr>
          <w:szCs w:val="22"/>
        </w:rPr>
        <w:t xml:space="preserve">) Pete </w:t>
      </w:r>
      <w:proofErr w:type="spellStart"/>
      <w:r w:rsidR="00FF5607">
        <w:rPr>
          <w:szCs w:val="22"/>
        </w:rPr>
        <w:t>Simm</w:t>
      </w:r>
      <w:proofErr w:type="spellEnd"/>
      <w:r w:rsidRPr="004D4F8C">
        <w:rPr>
          <w:szCs w:val="22"/>
        </w:rPr>
        <w:t xml:space="preserve"> (</w:t>
      </w:r>
      <w:hyperlink r:id="rId24" w:history="1">
        <w:r w:rsidRPr="004D4F8C">
          <w:rPr>
            <w:rStyle w:val="Hyperlink"/>
            <w:szCs w:val="22"/>
          </w:rPr>
          <w:t>peter.simm@rch.org.au</w:t>
        </w:r>
      </w:hyperlink>
      <w:r w:rsidRPr="004D4F8C">
        <w:rPr>
          <w:szCs w:val="22"/>
        </w:rPr>
        <w:t xml:space="preserve">) </w:t>
      </w:r>
      <w:r w:rsidR="00FF5607">
        <w:rPr>
          <w:szCs w:val="22"/>
        </w:rPr>
        <w:t>or Deb Feldman (</w:t>
      </w:r>
      <w:hyperlink r:id="rId25" w:history="1">
        <w:r w:rsidR="00FF5607" w:rsidRPr="00BF1960">
          <w:rPr>
            <w:rStyle w:val="Hyperlink"/>
            <w:szCs w:val="22"/>
          </w:rPr>
          <w:t>msa.secretary@rch.org.au</w:t>
        </w:r>
      </w:hyperlink>
      <w:r w:rsidR="00FF5607">
        <w:rPr>
          <w:szCs w:val="22"/>
        </w:rPr>
        <w:t>)</w:t>
      </w:r>
      <w:r w:rsidRPr="004D4F8C">
        <w:rPr>
          <w:szCs w:val="22"/>
        </w:rPr>
        <w:t>.</w:t>
      </w:r>
    </w:p>
    <w:p w14:paraId="6C1D0BBF" w14:textId="77777777" w:rsidR="00A52CFF" w:rsidRDefault="006B2393" w:rsidP="004D4F8C">
      <w:pPr>
        <w:rPr>
          <w:szCs w:val="22"/>
        </w:rPr>
      </w:pPr>
      <w:r w:rsidRPr="004D4F8C">
        <w:rPr>
          <w:szCs w:val="22"/>
        </w:rPr>
        <w:t>We wish you all the best for your role at RCH and hope to meet soon!</w:t>
      </w:r>
    </w:p>
    <w:p w14:paraId="2D02D879" w14:textId="77777777" w:rsidR="00A52CFF" w:rsidRDefault="00A52CFF" w:rsidP="004D4F8C">
      <w:pPr>
        <w:rPr>
          <w:szCs w:val="22"/>
        </w:rPr>
      </w:pPr>
    </w:p>
    <w:p w14:paraId="0FC7A4CB" w14:textId="61376170" w:rsidR="00A52CFF" w:rsidRDefault="00FF5607" w:rsidP="004D4F8C">
      <w:pPr>
        <w:rPr>
          <w:szCs w:val="22"/>
        </w:rPr>
      </w:pPr>
      <w:r>
        <w:rPr>
          <w:szCs w:val="22"/>
        </w:rPr>
        <w:t xml:space="preserve">Cheers, </w:t>
      </w:r>
    </w:p>
    <w:p w14:paraId="2BC20E6B" w14:textId="0456C4C6" w:rsidR="006B2393" w:rsidRPr="004D4F8C" w:rsidRDefault="00FF5607" w:rsidP="004D4F8C">
      <w:pPr>
        <w:rPr>
          <w:szCs w:val="22"/>
        </w:rPr>
      </w:pPr>
      <w:r>
        <w:rPr>
          <w:szCs w:val="22"/>
        </w:rPr>
        <w:t>Georgie, Pete and Deb</w:t>
      </w:r>
    </w:p>
    <w:p w14:paraId="4AEBC914" w14:textId="7513927D" w:rsidR="009026C6" w:rsidRPr="004D4F8C" w:rsidRDefault="00FF5607" w:rsidP="00230B26">
      <w:pPr>
        <w:rPr>
          <w:szCs w:val="22"/>
        </w:rPr>
      </w:pPr>
      <w:r>
        <w:rPr>
          <w:szCs w:val="22"/>
        </w:rPr>
        <w:t>On behalf of the MSA</w:t>
      </w:r>
    </w:p>
    <w:sectPr w:rsidR="009026C6" w:rsidRPr="004D4F8C" w:rsidSect="00230B26">
      <w:headerReference w:type="default" r:id="rId26"/>
      <w:footerReference w:type="default" r:id="rId27"/>
      <w:pgSz w:w="11899" w:h="16838"/>
      <w:pgMar w:top="824" w:right="842" w:bottom="127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F1E0" w14:textId="77777777" w:rsidR="004848BD" w:rsidRDefault="004848BD">
      <w:r>
        <w:separator/>
      </w:r>
    </w:p>
  </w:endnote>
  <w:endnote w:type="continuationSeparator" w:id="0">
    <w:p w14:paraId="346E6BF0" w14:textId="77777777" w:rsidR="004848BD" w:rsidRDefault="0048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OpenSans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A95B9" w14:textId="77777777" w:rsidR="009026C6" w:rsidRDefault="004848BD">
    <w:r>
      <w:rPr>
        <w:noProof/>
        <w:lang w:val="en-US"/>
      </w:rPr>
      <w:pict w14:anchorId="71D8A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RCH-letterhead_GENERIC-footer.png" style="position:absolute;left:0;text-align:left;margin-left:0;margin-top:0;width:595.2pt;height:113pt;z-index:1;visibility:visible;mso-wrap-edited:f;mso-width-percent:0;mso-height-percent:0;mso-wrap-distance-left:9.05pt;mso-wrap-distance-right:9.05pt;mso-position-horizontal:center;mso-position-horizontal-relative:page;mso-position-vertical:bottom;mso-position-vertical-relative:page;mso-width-percent:0;mso-height-percent:0">
          <v:imagedata r:id="rId1" o:title="RCH-letterhead_GENERIC-footer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DEF1A" w14:textId="77777777" w:rsidR="004848BD" w:rsidRDefault="004848BD">
      <w:r>
        <w:separator/>
      </w:r>
    </w:p>
  </w:footnote>
  <w:footnote w:type="continuationSeparator" w:id="0">
    <w:p w14:paraId="55C184CD" w14:textId="77777777" w:rsidR="004848BD" w:rsidRDefault="0048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09C4" w14:textId="77777777" w:rsidR="009026C6" w:rsidRDefault="004848BD" w:rsidP="009026C6">
    <w:r>
      <w:rPr>
        <w:noProof/>
        <w:lang w:val="en-US"/>
      </w:rPr>
      <w:pict w14:anchorId="697A2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RCH letterhead_GENERIC header VERSION 2.png" style="position:absolute;left:0;text-align:left;margin-left:0;margin-top:0;width:595.2pt;height:170pt;z-index:2;visibility:visible;mso-wrap-edited:f;mso-width-percent:0;mso-height-percent:0;mso-wrap-distance-left:9.05pt;mso-wrap-distance-right:9.05pt;mso-position-horizontal:center;mso-position-horizontal-relative:page;mso-position-vertical-relative:page;mso-width-percent:0;mso-height-percent:0">
          <v:imagedata r:id="rId1" o:title="RCH letterhead_GENERIC header VERSION 2"/>
          <w10:wrap type="square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092A"/>
    <w:multiLevelType w:val="hybridMultilevel"/>
    <w:tmpl w:val="8C94A114"/>
    <w:lvl w:ilvl="0" w:tplc="E6D8A83E">
      <w:start w:val="2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F356E"/>
    <w:multiLevelType w:val="multilevel"/>
    <w:tmpl w:val="D7B2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607D0D"/>
    <w:multiLevelType w:val="hybridMultilevel"/>
    <w:tmpl w:val="80EE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D5498"/>
    <w:multiLevelType w:val="hybridMultilevel"/>
    <w:tmpl w:val="88604A9E"/>
    <w:lvl w:ilvl="0" w:tplc="E95AA4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1134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2D9"/>
    <w:rsid w:val="00070187"/>
    <w:rsid w:val="001C0472"/>
    <w:rsid w:val="001C72B3"/>
    <w:rsid w:val="00230B26"/>
    <w:rsid w:val="00273CA4"/>
    <w:rsid w:val="00276DE6"/>
    <w:rsid w:val="003073F7"/>
    <w:rsid w:val="003E2835"/>
    <w:rsid w:val="004848BD"/>
    <w:rsid w:val="004D4F8C"/>
    <w:rsid w:val="00515BA7"/>
    <w:rsid w:val="00536510"/>
    <w:rsid w:val="00564379"/>
    <w:rsid w:val="00564C21"/>
    <w:rsid w:val="00575972"/>
    <w:rsid w:val="006072DC"/>
    <w:rsid w:val="006076C8"/>
    <w:rsid w:val="0061057C"/>
    <w:rsid w:val="006118B9"/>
    <w:rsid w:val="00671F31"/>
    <w:rsid w:val="006B2393"/>
    <w:rsid w:val="006D0AD1"/>
    <w:rsid w:val="008D095F"/>
    <w:rsid w:val="009026C6"/>
    <w:rsid w:val="0090487A"/>
    <w:rsid w:val="009476CE"/>
    <w:rsid w:val="009524F9"/>
    <w:rsid w:val="0098018F"/>
    <w:rsid w:val="009D2D52"/>
    <w:rsid w:val="009E6411"/>
    <w:rsid w:val="00A52CFF"/>
    <w:rsid w:val="00B06974"/>
    <w:rsid w:val="00B132D9"/>
    <w:rsid w:val="00BD1B90"/>
    <w:rsid w:val="00C1726D"/>
    <w:rsid w:val="00C40B8A"/>
    <w:rsid w:val="00C869F6"/>
    <w:rsid w:val="00D0664A"/>
    <w:rsid w:val="00E11142"/>
    <w:rsid w:val="00FB2F59"/>
    <w:rsid w:val="00FE7C20"/>
    <w:rsid w:val="00FF56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39DF975D"/>
  <w15:chartTrackingRefBased/>
  <w15:docId w15:val="{7E937E48-3792-C24C-BB11-2176B87C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6DE6"/>
    <w:pPr>
      <w:spacing w:before="120" w:after="120"/>
      <w:jc w:val="both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RCHLETTERstyle"/>
    <w:link w:val="Heading1Char"/>
    <w:qFormat/>
    <w:rsid w:val="00276DE6"/>
    <w:pPr>
      <w:outlineLvl w:val="0"/>
    </w:pPr>
    <w:rPr>
      <w:b/>
      <w:sz w:val="32"/>
      <w:szCs w:val="32"/>
    </w:rPr>
  </w:style>
  <w:style w:type="paragraph" w:styleId="Heading2">
    <w:name w:val="heading 2"/>
    <w:basedOn w:val="Heading1"/>
    <w:next w:val="RCHLETTERstyle"/>
    <w:link w:val="Heading2Char"/>
    <w:qFormat/>
    <w:rsid w:val="00276DE6"/>
    <w:pPr>
      <w:keepNext/>
      <w:spacing w:before="240" w:after="60"/>
      <w:outlineLvl w:val="1"/>
    </w:pPr>
    <w:rPr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276DE6"/>
    <w:pPr>
      <w:keepNext/>
      <w:spacing w:before="240" w:after="60"/>
      <w:outlineLvl w:val="2"/>
    </w:pPr>
    <w:rPr>
      <w:rFonts w:eastAsia="Times New Roman"/>
      <w:b/>
      <w:bCs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76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36510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Heading1Char">
    <w:name w:val="Heading 1 Char"/>
    <w:link w:val="Heading1"/>
    <w:rsid w:val="00276DE6"/>
    <w:rPr>
      <w:rFonts w:ascii="Calibri" w:hAnsi="Calibri"/>
      <w:b/>
      <w:sz w:val="32"/>
      <w:szCs w:val="32"/>
    </w:rPr>
  </w:style>
  <w:style w:type="character" w:customStyle="1" w:styleId="Heading2Char">
    <w:name w:val="Heading 2 Char"/>
    <w:link w:val="Heading2"/>
    <w:rsid w:val="00276DE6"/>
    <w:rPr>
      <w:rFonts w:ascii="Calibri" w:hAnsi="Calibri"/>
      <w:b/>
      <w:bCs/>
      <w:iCs/>
      <w:sz w:val="26"/>
      <w:szCs w:val="28"/>
    </w:rPr>
  </w:style>
  <w:style w:type="paragraph" w:customStyle="1" w:styleId="RCHLETTERstyle">
    <w:name w:val="RCH LETTER style"/>
    <w:basedOn w:val="Normal"/>
    <w:rsid w:val="00327661"/>
    <w:pPr>
      <w:spacing w:line="260" w:lineRule="atLeast"/>
      <w:ind w:right="567"/>
    </w:pPr>
    <w:rPr>
      <w:rFonts w:ascii="Verdana" w:eastAsia="Times New Roman" w:hAnsi="Verdana"/>
      <w:sz w:val="18"/>
      <w:szCs w:val="22"/>
    </w:rPr>
  </w:style>
  <w:style w:type="paragraph" w:customStyle="1" w:styleId="body">
    <w:name w:val="body"/>
    <w:basedOn w:val="Normal"/>
    <w:uiPriority w:val="99"/>
    <w:rsid w:val="00327661"/>
    <w:pPr>
      <w:widowControl w:val="0"/>
      <w:tabs>
        <w:tab w:val="left" w:pos="3440"/>
      </w:tabs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Verdana" w:hAnsi="Verdana" w:cs="OpenSans"/>
      <w:color w:val="000000"/>
      <w:spacing w:val="-2"/>
      <w:sz w:val="18"/>
      <w:szCs w:val="18"/>
      <w:lang w:val="en-GB"/>
    </w:rPr>
  </w:style>
  <w:style w:type="paragraph" w:customStyle="1" w:styleId="BasicParagraph">
    <w:name w:val="[Basic Paragraph]"/>
    <w:basedOn w:val="Normal"/>
    <w:uiPriority w:val="99"/>
    <w:rsid w:val="00327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Verdana" w:hAnsi="Verdana" w:cs="MinionPro-Regular"/>
      <w:color w:val="000000"/>
      <w:sz w:val="18"/>
      <w:lang w:val="en-GB"/>
    </w:rPr>
  </w:style>
  <w:style w:type="character" w:customStyle="1" w:styleId="Heading3Char">
    <w:name w:val="Heading 3 Char"/>
    <w:link w:val="Heading3"/>
    <w:rsid w:val="00276DE6"/>
    <w:rPr>
      <w:rFonts w:ascii="Calibri" w:eastAsia="Times New Roman" w:hAnsi="Calibri"/>
      <w:b/>
      <w:bCs/>
      <w:sz w:val="24"/>
      <w:szCs w:val="26"/>
      <w:u w:val="single"/>
    </w:rPr>
  </w:style>
  <w:style w:type="character" w:styleId="Hyperlink">
    <w:name w:val="Hyperlink"/>
    <w:uiPriority w:val="99"/>
    <w:unhideWhenUsed/>
    <w:rsid w:val="00536510"/>
    <w:rPr>
      <w:color w:val="0563C1"/>
      <w:u w:val="single"/>
    </w:rPr>
  </w:style>
  <w:style w:type="paragraph" w:styleId="Footer">
    <w:name w:val="footer"/>
    <w:basedOn w:val="Normal"/>
    <w:link w:val="FooterChar"/>
    <w:rsid w:val="004D4F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D4F8C"/>
    <w:rPr>
      <w:rFonts w:ascii="Verdana" w:hAnsi="Verdana"/>
      <w:sz w:val="18"/>
      <w:szCs w:val="24"/>
      <w:lang w:eastAsia="en-US"/>
    </w:rPr>
  </w:style>
  <w:style w:type="paragraph" w:styleId="Header">
    <w:name w:val="header"/>
    <w:basedOn w:val="Normal"/>
    <w:link w:val="HeaderChar"/>
    <w:rsid w:val="004D4F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D4F8C"/>
    <w:rPr>
      <w:rFonts w:ascii="Verdana" w:hAnsi="Verdana"/>
      <w:sz w:val="18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076C8"/>
    <w:rPr>
      <w:color w:val="605E5C"/>
      <w:shd w:val="clear" w:color="auto" w:fill="E1DFDD"/>
    </w:rPr>
  </w:style>
  <w:style w:type="paragraph" w:styleId="NormalWeb">
    <w:name w:val="Normal (Web)"/>
    <w:basedOn w:val="Normal"/>
    <w:rsid w:val="008D095F"/>
    <w:rPr>
      <w:rFonts w:ascii="Times New Roman" w:hAnsi="Times New Roman"/>
      <w:sz w:val="24"/>
    </w:rPr>
  </w:style>
  <w:style w:type="character" w:styleId="FollowedHyperlink">
    <w:name w:val="FollowedHyperlink"/>
    <w:rsid w:val="00FF560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6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imm@rch.org.au" TargetMode="External"/><Relationship Id="rId13" Type="http://schemas.openxmlformats.org/officeDocument/2006/relationships/hyperlink" Target="https://www.rch.org.au/compact/the-rch-compact/" TargetMode="External"/><Relationship Id="rId18" Type="http://schemas.openxmlformats.org/officeDocument/2006/relationships/hyperlink" Target="https://www.rch.org.au/hr/forms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gift.register@rch.org.au" TargetMode="External"/><Relationship Id="rId7" Type="http://schemas.openxmlformats.org/officeDocument/2006/relationships/hyperlink" Target="mailto:georgia.paxton@rch.org.au," TargetMode="External"/><Relationship Id="rId12" Type="http://schemas.openxmlformats.org/officeDocument/2006/relationships/hyperlink" Target="https://www.melbournechildrens.com/about/" TargetMode="External"/><Relationship Id="rId17" Type="http://schemas.openxmlformats.org/officeDocument/2006/relationships/hyperlink" Target="mailto:rita.jia@rch.org.au" TargetMode="External"/><Relationship Id="rId25" Type="http://schemas.openxmlformats.org/officeDocument/2006/relationships/hyperlink" Target="mailto:msa.secretary@rch.org.a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ch.org.au/hr/forms/" TargetMode="External"/><Relationship Id="rId20" Type="http://schemas.openxmlformats.org/officeDocument/2006/relationships/hyperlink" Target="file:///Users/George/Documents/MSA/Website/o%09https:/www.rch.org.au/policy/policies/Gifts,_Benefits_and_Hospitality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kesouthgeneralstuff.wordpress.com/2018/02/26/rch-mike-south-e-mail-lists/" TargetMode="External"/><Relationship Id="rId24" Type="http://schemas.openxmlformats.org/officeDocument/2006/relationships/hyperlink" Target="mailto:peter.simm@rch.org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ch.org.au/payroll/project/" TargetMode="External"/><Relationship Id="rId23" Type="http://schemas.openxmlformats.org/officeDocument/2006/relationships/hyperlink" Target="mailto:georgia.paxton@rch.org.a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ch.org.au/msa/" TargetMode="External"/><Relationship Id="rId19" Type="http://schemas.openxmlformats.org/officeDocument/2006/relationships/hyperlink" Target="https://vpsc.vic.gov.au/resources/gifts-benefits-and-hospitality-resource-sui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a.secretary@rch.org.au" TargetMode="External"/><Relationship Id="rId14" Type="http://schemas.openxmlformats.org/officeDocument/2006/relationships/hyperlink" Target="https://www.rch.org.au/meded/" TargetMode="External"/><Relationship Id="rId22" Type="http://schemas.openxmlformats.org/officeDocument/2006/relationships/hyperlink" Target="mailto:clare.polley@rch.org.au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6728</CharactersWithSpaces>
  <SharedDoc>false</SharedDoc>
  <HLinks>
    <vt:vector size="114" baseType="variant">
      <vt:variant>
        <vt:i4>7340119</vt:i4>
      </vt:variant>
      <vt:variant>
        <vt:i4>54</vt:i4>
      </vt:variant>
      <vt:variant>
        <vt:i4>0</vt:i4>
      </vt:variant>
      <vt:variant>
        <vt:i4>5</vt:i4>
      </vt:variant>
      <vt:variant>
        <vt:lpwstr>mailto:msa.secretary@rch.org.au</vt:lpwstr>
      </vt:variant>
      <vt:variant>
        <vt:lpwstr/>
      </vt:variant>
      <vt:variant>
        <vt:i4>3014675</vt:i4>
      </vt:variant>
      <vt:variant>
        <vt:i4>51</vt:i4>
      </vt:variant>
      <vt:variant>
        <vt:i4>0</vt:i4>
      </vt:variant>
      <vt:variant>
        <vt:i4>5</vt:i4>
      </vt:variant>
      <vt:variant>
        <vt:lpwstr>mailto:peter.simm@rch.org.au</vt:lpwstr>
      </vt:variant>
      <vt:variant>
        <vt:lpwstr/>
      </vt:variant>
      <vt:variant>
        <vt:i4>3080210</vt:i4>
      </vt:variant>
      <vt:variant>
        <vt:i4>48</vt:i4>
      </vt:variant>
      <vt:variant>
        <vt:i4>0</vt:i4>
      </vt:variant>
      <vt:variant>
        <vt:i4>5</vt:i4>
      </vt:variant>
      <vt:variant>
        <vt:lpwstr>mailto:georgia.paxton@rch.org.au</vt:lpwstr>
      </vt:variant>
      <vt:variant>
        <vt:lpwstr/>
      </vt:variant>
      <vt:variant>
        <vt:i4>5767283</vt:i4>
      </vt:variant>
      <vt:variant>
        <vt:i4>45</vt:i4>
      </vt:variant>
      <vt:variant>
        <vt:i4>0</vt:i4>
      </vt:variant>
      <vt:variant>
        <vt:i4>5</vt:i4>
      </vt:variant>
      <vt:variant>
        <vt:lpwstr>mailto:clare.polley@rch.org.au</vt:lpwstr>
      </vt:variant>
      <vt:variant>
        <vt:lpwstr/>
      </vt:variant>
      <vt:variant>
        <vt:i4>3407877</vt:i4>
      </vt:variant>
      <vt:variant>
        <vt:i4>42</vt:i4>
      </vt:variant>
      <vt:variant>
        <vt:i4>0</vt:i4>
      </vt:variant>
      <vt:variant>
        <vt:i4>5</vt:i4>
      </vt:variant>
      <vt:variant>
        <vt:lpwstr>mailto:gift.register@rch.org.au</vt:lpwstr>
      </vt:variant>
      <vt:variant>
        <vt:lpwstr/>
      </vt:variant>
      <vt:variant>
        <vt:i4>393254</vt:i4>
      </vt:variant>
      <vt:variant>
        <vt:i4>39</vt:i4>
      </vt:variant>
      <vt:variant>
        <vt:i4>0</vt:i4>
      </vt:variant>
      <vt:variant>
        <vt:i4>5</vt:i4>
      </vt:variant>
      <vt:variant>
        <vt:lpwstr>o%09https:/www.rch.org.au/policy/policies/Gifts,_Benefits_and_Hospitality</vt:lpwstr>
      </vt:variant>
      <vt:variant>
        <vt:lpwstr/>
      </vt:variant>
      <vt:variant>
        <vt:i4>4325442</vt:i4>
      </vt:variant>
      <vt:variant>
        <vt:i4>36</vt:i4>
      </vt:variant>
      <vt:variant>
        <vt:i4>0</vt:i4>
      </vt:variant>
      <vt:variant>
        <vt:i4>5</vt:i4>
      </vt:variant>
      <vt:variant>
        <vt:lpwstr>https://vpsc.vic.gov.au/resources/gifts-benefits-and-hospitality-resource-suite/</vt:lpwstr>
      </vt:variant>
      <vt:variant>
        <vt:lpwstr/>
      </vt:variant>
      <vt:variant>
        <vt:i4>4587529</vt:i4>
      </vt:variant>
      <vt:variant>
        <vt:i4>33</vt:i4>
      </vt:variant>
      <vt:variant>
        <vt:i4>0</vt:i4>
      </vt:variant>
      <vt:variant>
        <vt:i4>5</vt:i4>
      </vt:variant>
      <vt:variant>
        <vt:lpwstr>https://www.rch.org.au/hr/forms/</vt:lpwstr>
      </vt:variant>
      <vt:variant>
        <vt:lpwstr/>
      </vt:variant>
      <vt:variant>
        <vt:i4>458810</vt:i4>
      </vt:variant>
      <vt:variant>
        <vt:i4>30</vt:i4>
      </vt:variant>
      <vt:variant>
        <vt:i4>0</vt:i4>
      </vt:variant>
      <vt:variant>
        <vt:i4>5</vt:i4>
      </vt:variant>
      <vt:variant>
        <vt:lpwstr>mailto:rita.jia@rch.org.au</vt:lpwstr>
      </vt:variant>
      <vt:variant>
        <vt:lpwstr/>
      </vt:variant>
      <vt:variant>
        <vt:i4>4587529</vt:i4>
      </vt:variant>
      <vt:variant>
        <vt:i4>27</vt:i4>
      </vt:variant>
      <vt:variant>
        <vt:i4>0</vt:i4>
      </vt:variant>
      <vt:variant>
        <vt:i4>5</vt:i4>
      </vt:variant>
      <vt:variant>
        <vt:lpwstr>https://www.rch.org.au/hr/forms/</vt:lpwstr>
      </vt:variant>
      <vt:variant>
        <vt:lpwstr/>
      </vt:variant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https://www.rch.org.au/payroll/project/</vt:lpwstr>
      </vt:variant>
      <vt:variant>
        <vt:lpwstr/>
      </vt:variant>
      <vt:variant>
        <vt:i4>4259868</vt:i4>
      </vt:variant>
      <vt:variant>
        <vt:i4>21</vt:i4>
      </vt:variant>
      <vt:variant>
        <vt:i4>0</vt:i4>
      </vt:variant>
      <vt:variant>
        <vt:i4>5</vt:i4>
      </vt:variant>
      <vt:variant>
        <vt:lpwstr>https://www.rch.org.au/meded/</vt:lpwstr>
      </vt:variant>
      <vt:variant>
        <vt:lpwstr/>
      </vt:variant>
      <vt:variant>
        <vt:i4>2555960</vt:i4>
      </vt:variant>
      <vt:variant>
        <vt:i4>18</vt:i4>
      </vt:variant>
      <vt:variant>
        <vt:i4>0</vt:i4>
      </vt:variant>
      <vt:variant>
        <vt:i4>5</vt:i4>
      </vt:variant>
      <vt:variant>
        <vt:lpwstr>https://www.rch.org.au/compact/the-rch-compact/</vt:lpwstr>
      </vt:variant>
      <vt:variant>
        <vt:lpwstr/>
      </vt:variant>
      <vt:variant>
        <vt:i4>5767256</vt:i4>
      </vt:variant>
      <vt:variant>
        <vt:i4>15</vt:i4>
      </vt:variant>
      <vt:variant>
        <vt:i4>0</vt:i4>
      </vt:variant>
      <vt:variant>
        <vt:i4>5</vt:i4>
      </vt:variant>
      <vt:variant>
        <vt:lpwstr>https://www.melbournechildrens.com/about/</vt:lpwstr>
      </vt:variant>
      <vt:variant>
        <vt:lpwstr/>
      </vt:variant>
      <vt:variant>
        <vt:i4>2293818</vt:i4>
      </vt:variant>
      <vt:variant>
        <vt:i4>12</vt:i4>
      </vt:variant>
      <vt:variant>
        <vt:i4>0</vt:i4>
      </vt:variant>
      <vt:variant>
        <vt:i4>5</vt:i4>
      </vt:variant>
      <vt:variant>
        <vt:lpwstr>https://mikesouthgeneralstuff.wordpress.com/2018/02/26/rch-mike-south-e-mail-lists/</vt:lpwstr>
      </vt:variant>
      <vt:variant>
        <vt:lpwstr/>
      </vt:variant>
      <vt:variant>
        <vt:i4>2818104</vt:i4>
      </vt:variant>
      <vt:variant>
        <vt:i4>9</vt:i4>
      </vt:variant>
      <vt:variant>
        <vt:i4>0</vt:i4>
      </vt:variant>
      <vt:variant>
        <vt:i4>5</vt:i4>
      </vt:variant>
      <vt:variant>
        <vt:lpwstr>http://www.rch.org.au/msa/</vt:lpwstr>
      </vt:variant>
      <vt:variant>
        <vt:lpwstr/>
      </vt:variant>
      <vt:variant>
        <vt:i4>7340119</vt:i4>
      </vt:variant>
      <vt:variant>
        <vt:i4>6</vt:i4>
      </vt:variant>
      <vt:variant>
        <vt:i4>0</vt:i4>
      </vt:variant>
      <vt:variant>
        <vt:i4>5</vt:i4>
      </vt:variant>
      <vt:variant>
        <vt:lpwstr>mailto:msa.secretary@rch.org.au</vt:lpwstr>
      </vt:variant>
      <vt:variant>
        <vt:lpwstr/>
      </vt:variant>
      <vt:variant>
        <vt:i4>3014675</vt:i4>
      </vt:variant>
      <vt:variant>
        <vt:i4>3</vt:i4>
      </vt:variant>
      <vt:variant>
        <vt:i4>0</vt:i4>
      </vt:variant>
      <vt:variant>
        <vt:i4>5</vt:i4>
      </vt:variant>
      <vt:variant>
        <vt:lpwstr>mailto:peter.simm@rch.org.au</vt:lpwstr>
      </vt:variant>
      <vt:variant>
        <vt:lpwstr/>
      </vt:variant>
      <vt:variant>
        <vt:i4>3080210</vt:i4>
      </vt:variant>
      <vt:variant>
        <vt:i4>0</vt:i4>
      </vt:variant>
      <vt:variant>
        <vt:i4>0</vt:i4>
      </vt:variant>
      <vt:variant>
        <vt:i4>5</vt:i4>
      </vt:variant>
      <vt:variant>
        <vt:lpwstr>mailto:georgia.paxton@rch.org.au,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Glenister</dc:creator>
  <cp:keywords/>
  <cp:lastModifiedBy>Georgia Paxton</cp:lastModifiedBy>
  <cp:revision>3</cp:revision>
  <cp:lastPrinted>2011-11-02T00:22:00Z</cp:lastPrinted>
  <dcterms:created xsi:type="dcterms:W3CDTF">2019-04-29T10:49:00Z</dcterms:created>
  <dcterms:modified xsi:type="dcterms:W3CDTF">2019-04-29T10:55:00Z</dcterms:modified>
</cp:coreProperties>
</file>